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内江师范学院202</w:t>
      </w:r>
      <w:r>
        <w:rPr>
          <w:rFonts w:hint="eastAsia"/>
          <w:b/>
          <w:sz w:val="32"/>
          <w:szCs w:val="32"/>
          <w:lang w:val="en-US" w:eastAsia="zh-CN"/>
        </w:rPr>
        <w:t>2</w:t>
      </w:r>
      <w:r>
        <w:rPr>
          <w:rFonts w:hint="eastAsia"/>
          <w:b/>
          <w:sz w:val="32"/>
          <w:szCs w:val="32"/>
        </w:rPr>
        <w:t>年第二学位招生网上面试方案</w:t>
      </w:r>
    </w:p>
    <w:p>
      <w:pPr>
        <w:spacing w:line="360" w:lineRule="auto"/>
        <w:ind w:firstLine="480" w:firstLineChars="200"/>
        <w:rPr>
          <w:sz w:val="24"/>
        </w:rPr>
      </w:pPr>
    </w:p>
    <w:p>
      <w:pPr>
        <w:spacing w:line="360" w:lineRule="auto"/>
        <w:ind w:firstLine="480" w:firstLineChars="200"/>
        <w:rPr>
          <w:sz w:val="24"/>
        </w:rPr>
      </w:pPr>
      <w:r>
        <w:rPr>
          <w:rFonts w:hint="eastAsia" w:ascii="宋体" w:hAnsi="宋体" w:eastAsia="宋体" w:cs="宋体"/>
          <w:b w:val="0"/>
          <w:bCs w:val="0"/>
          <w:sz w:val="24"/>
        </w:rPr>
        <w:t>按照《教育部办公厅关于在普通高校继续开展第二学士学位教育的通知》（教高厅函〔2020〕9号）</w:t>
      </w:r>
      <w:r>
        <w:rPr>
          <w:rFonts w:hint="eastAsia" w:ascii="宋体" w:hAnsi="宋体" w:eastAsia="宋体" w:cs="宋体"/>
          <w:b w:val="0"/>
          <w:bCs w:val="0"/>
          <w:sz w:val="24"/>
          <w:lang w:eastAsia="zh-CN"/>
        </w:rPr>
        <w:t>、</w:t>
      </w:r>
      <w:r>
        <w:rPr>
          <w:rFonts w:hint="eastAsia" w:ascii="宋体" w:hAnsi="宋体" w:eastAsia="宋体" w:cs="宋体"/>
          <w:b w:val="0"/>
          <w:bCs w:val="0"/>
          <w:sz w:val="24"/>
          <w:highlight w:val="none"/>
        </w:rPr>
        <w:t>《教育部办公厅关于进一步做好第二学士学位教育有关工作的通知》（教高厅函〔2021〕8号）</w:t>
      </w:r>
      <w:r>
        <w:rPr>
          <w:rFonts w:hint="eastAsia"/>
          <w:b w:val="0"/>
          <w:bCs w:val="0"/>
          <w:sz w:val="24"/>
        </w:rPr>
        <w:t>和《内江师范学院第二学士学位202</w:t>
      </w:r>
      <w:r>
        <w:rPr>
          <w:rFonts w:hint="eastAsia"/>
          <w:b w:val="0"/>
          <w:bCs w:val="0"/>
          <w:sz w:val="24"/>
          <w:lang w:val="en-US" w:eastAsia="zh-CN"/>
        </w:rPr>
        <w:t>2</w:t>
      </w:r>
      <w:r>
        <w:rPr>
          <w:rFonts w:hint="eastAsia"/>
          <w:b w:val="0"/>
          <w:bCs w:val="0"/>
          <w:sz w:val="24"/>
        </w:rPr>
        <w:t>年招生考核办法》的要求，开展我校软件工程与土木工程两个专业第二学位招生考核工作，结合当前疫情和我校实际情况，特制定本面试方案。</w:t>
      </w:r>
    </w:p>
    <w:p>
      <w:pPr>
        <w:spacing w:line="360" w:lineRule="auto"/>
        <w:rPr>
          <w:sz w:val="24"/>
        </w:rPr>
      </w:pPr>
      <w:r>
        <w:rPr>
          <w:sz w:val="28"/>
          <w:szCs w:val="28"/>
        </w:rPr>
        <w:t>一</w:t>
      </w:r>
      <w:r>
        <w:rPr>
          <w:rFonts w:hint="eastAsia"/>
          <w:sz w:val="28"/>
          <w:szCs w:val="28"/>
        </w:rPr>
        <w:t>、</w:t>
      </w:r>
      <w:r>
        <w:rPr>
          <w:rFonts w:hint="eastAsia"/>
          <w:b/>
          <w:sz w:val="28"/>
        </w:rPr>
        <w:t>面试方式及评分细则</w:t>
      </w:r>
    </w:p>
    <w:p>
      <w:pPr>
        <w:spacing w:line="360" w:lineRule="auto"/>
        <w:ind w:firstLine="480" w:firstLineChars="200"/>
        <w:rPr>
          <w:sz w:val="24"/>
        </w:rPr>
      </w:pPr>
      <w:r>
        <w:rPr>
          <w:rFonts w:hint="eastAsia"/>
          <w:sz w:val="24"/>
        </w:rPr>
        <w:t>本次招生面试采用网络远程视频即时问答的方式，使用统一的软件平台：腾讯会议。请考生提前做好硬件设备和软件环境的安装、调试和使用，具体要求见后。</w:t>
      </w:r>
    </w:p>
    <w:p>
      <w:pPr>
        <w:spacing w:line="360" w:lineRule="auto"/>
        <w:ind w:firstLine="480" w:firstLineChars="200"/>
        <w:rPr>
          <w:sz w:val="24"/>
        </w:rPr>
      </w:pPr>
      <w:r>
        <w:rPr>
          <w:rFonts w:hint="eastAsia"/>
          <w:sz w:val="24"/>
        </w:rPr>
        <w:t>原则上每位考生面试时间控制在10分钟，面试总分为100分，由5位面试考官独立打分，每位考生面试结束立即计算出平均分，按四舍五入保留小数点后一位的规则形成考生最终面试成绩。思想政治考核不计入考核总成绩，但考核不合格者不予录取。</w:t>
      </w:r>
    </w:p>
    <w:p>
      <w:pPr>
        <w:spacing w:line="360" w:lineRule="auto"/>
        <w:ind w:firstLine="480" w:firstLineChars="200"/>
        <w:rPr>
          <w:sz w:val="24"/>
        </w:rPr>
      </w:pPr>
      <w:r>
        <w:rPr>
          <w:rFonts w:hint="eastAsia"/>
          <w:sz w:val="24"/>
        </w:rPr>
        <w:t>面试内容主要考察考生政治思想素质和综合素质，评分细则如下：</w:t>
      </w:r>
    </w:p>
    <w:tbl>
      <w:tblPr>
        <w:tblStyle w:val="3"/>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8"/>
        <w:gridCol w:w="31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8" w:type="dxa"/>
          </w:tcPr>
          <w:p>
            <w:pPr>
              <w:spacing w:line="360" w:lineRule="auto"/>
              <w:jc w:val="center"/>
              <w:rPr>
                <w:rFonts w:ascii="Times New Roman" w:hAnsi="Times New Roman" w:eastAsia="宋体" w:cs="Times New Roman"/>
                <w:b/>
                <w:kern w:val="0"/>
                <w:sz w:val="24"/>
                <w:szCs w:val="28"/>
              </w:rPr>
            </w:pPr>
            <w:r>
              <w:rPr>
                <w:rFonts w:hint="eastAsia" w:ascii="Times New Roman" w:hAnsi="Times New Roman" w:eastAsia="宋体" w:cs="Times New Roman"/>
                <w:b/>
                <w:kern w:val="0"/>
                <w:sz w:val="24"/>
                <w:szCs w:val="28"/>
              </w:rPr>
              <w:t>考核项目</w:t>
            </w:r>
          </w:p>
        </w:tc>
        <w:tc>
          <w:tcPr>
            <w:tcW w:w="3118" w:type="dxa"/>
          </w:tcPr>
          <w:p>
            <w:pPr>
              <w:spacing w:line="360" w:lineRule="auto"/>
              <w:jc w:val="center"/>
              <w:rPr>
                <w:rFonts w:ascii="Times New Roman" w:hAnsi="Times New Roman" w:eastAsia="宋体" w:cs="Times New Roman"/>
                <w:b/>
                <w:kern w:val="0"/>
                <w:sz w:val="24"/>
                <w:szCs w:val="28"/>
              </w:rPr>
            </w:pPr>
            <w:r>
              <w:rPr>
                <w:rFonts w:hint="eastAsia" w:ascii="Times New Roman" w:hAnsi="Times New Roman" w:eastAsia="宋体" w:cs="Times New Roman"/>
                <w:b/>
                <w:kern w:val="0"/>
                <w:sz w:val="24"/>
                <w:szCs w:val="28"/>
              </w:rPr>
              <w:t>考核内容</w:t>
            </w:r>
          </w:p>
        </w:tc>
        <w:tc>
          <w:tcPr>
            <w:tcW w:w="1701" w:type="dxa"/>
          </w:tcPr>
          <w:p>
            <w:pPr>
              <w:spacing w:line="360" w:lineRule="auto"/>
              <w:jc w:val="center"/>
              <w:rPr>
                <w:rFonts w:ascii="Times New Roman" w:hAnsi="Times New Roman" w:eastAsia="宋体" w:cs="Times New Roman"/>
                <w:b/>
                <w:kern w:val="0"/>
                <w:sz w:val="24"/>
                <w:szCs w:val="28"/>
              </w:rPr>
            </w:pPr>
            <w:r>
              <w:rPr>
                <w:rFonts w:hint="eastAsia" w:ascii="Times New Roman" w:hAnsi="Times New Roman" w:eastAsia="宋体" w:cs="Times New Roman"/>
                <w:b/>
                <w:kern w:val="0"/>
                <w:sz w:val="24"/>
                <w:szCs w:val="28"/>
              </w:rPr>
              <w:t>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8" w:type="dxa"/>
            <w:vMerge w:val="restart"/>
            <w:vAlign w:val="center"/>
          </w:tcPr>
          <w:p>
            <w:pPr>
              <w:spacing w:line="360" w:lineRule="auto"/>
              <w:jc w:val="center"/>
              <w:rPr>
                <w:rFonts w:ascii="Times New Roman" w:hAnsi="Times New Roman" w:eastAsia="宋体" w:cs="Times New Roman"/>
                <w:kern w:val="0"/>
                <w:sz w:val="24"/>
                <w:szCs w:val="28"/>
              </w:rPr>
            </w:pPr>
            <w:r>
              <w:rPr>
                <w:rFonts w:hint="eastAsia" w:ascii="Times New Roman" w:hAnsi="Times New Roman" w:eastAsia="宋体" w:cs="Times New Roman"/>
                <w:kern w:val="0"/>
                <w:sz w:val="24"/>
                <w:szCs w:val="28"/>
              </w:rPr>
              <w:t>综合素养</w:t>
            </w:r>
          </w:p>
        </w:tc>
        <w:tc>
          <w:tcPr>
            <w:tcW w:w="3118" w:type="dxa"/>
          </w:tcPr>
          <w:p>
            <w:pPr>
              <w:spacing w:line="360" w:lineRule="auto"/>
              <w:jc w:val="center"/>
              <w:rPr>
                <w:rFonts w:ascii="Times New Roman" w:hAnsi="Times New Roman" w:eastAsia="宋体" w:cs="Times New Roman"/>
                <w:kern w:val="0"/>
                <w:sz w:val="24"/>
                <w:szCs w:val="28"/>
              </w:rPr>
            </w:pPr>
            <w:r>
              <w:rPr>
                <w:rFonts w:hint="eastAsia" w:ascii="Times New Roman" w:hAnsi="Times New Roman" w:eastAsia="宋体" w:cs="Times New Roman"/>
                <w:kern w:val="0"/>
                <w:sz w:val="24"/>
                <w:szCs w:val="28"/>
              </w:rPr>
              <w:t>专业基础知识</w:t>
            </w:r>
          </w:p>
        </w:tc>
        <w:tc>
          <w:tcPr>
            <w:tcW w:w="1701" w:type="dxa"/>
          </w:tcPr>
          <w:p>
            <w:pPr>
              <w:spacing w:line="360" w:lineRule="auto"/>
              <w:jc w:val="center"/>
              <w:rPr>
                <w:rFonts w:ascii="Times New Roman" w:hAnsi="Times New Roman" w:eastAsia="宋体" w:cs="Times New Roman"/>
                <w:kern w:val="0"/>
                <w:sz w:val="24"/>
                <w:szCs w:val="28"/>
              </w:rPr>
            </w:pPr>
            <w:r>
              <w:rPr>
                <w:rFonts w:hint="eastAsia" w:ascii="Times New Roman" w:hAnsi="Times New Roman" w:eastAsia="宋体" w:cs="Times New Roman"/>
                <w:kern w:val="0"/>
                <w:sz w:val="24"/>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8" w:type="dxa"/>
            <w:vMerge w:val="continue"/>
          </w:tcPr>
          <w:p>
            <w:pPr>
              <w:spacing w:line="360" w:lineRule="auto"/>
              <w:jc w:val="center"/>
              <w:rPr>
                <w:rFonts w:ascii="Times New Roman" w:hAnsi="Times New Roman" w:eastAsia="宋体" w:cs="Times New Roman"/>
                <w:kern w:val="0"/>
                <w:sz w:val="24"/>
                <w:szCs w:val="28"/>
              </w:rPr>
            </w:pPr>
          </w:p>
        </w:tc>
        <w:tc>
          <w:tcPr>
            <w:tcW w:w="3118" w:type="dxa"/>
          </w:tcPr>
          <w:p>
            <w:pPr>
              <w:spacing w:line="360" w:lineRule="auto"/>
              <w:jc w:val="center"/>
              <w:rPr>
                <w:rFonts w:ascii="Times New Roman" w:hAnsi="Times New Roman" w:eastAsia="宋体" w:cs="Times New Roman"/>
                <w:kern w:val="0"/>
                <w:sz w:val="24"/>
                <w:szCs w:val="28"/>
              </w:rPr>
            </w:pPr>
            <w:r>
              <w:rPr>
                <w:rFonts w:hint="eastAsia" w:ascii="Times New Roman" w:hAnsi="Times New Roman" w:eastAsia="宋体" w:cs="Times New Roman"/>
                <w:kern w:val="0"/>
                <w:sz w:val="24"/>
                <w:szCs w:val="28"/>
              </w:rPr>
              <w:t>专业基本技能</w:t>
            </w:r>
          </w:p>
        </w:tc>
        <w:tc>
          <w:tcPr>
            <w:tcW w:w="1701" w:type="dxa"/>
          </w:tcPr>
          <w:p>
            <w:pPr>
              <w:spacing w:line="360" w:lineRule="auto"/>
              <w:jc w:val="center"/>
              <w:rPr>
                <w:rFonts w:ascii="Times New Roman" w:hAnsi="Times New Roman" w:eastAsia="宋体" w:cs="Times New Roman"/>
                <w:kern w:val="0"/>
                <w:sz w:val="24"/>
                <w:szCs w:val="28"/>
              </w:rPr>
            </w:pPr>
            <w:r>
              <w:rPr>
                <w:rFonts w:hint="eastAsia" w:ascii="Times New Roman" w:hAnsi="Times New Roman" w:eastAsia="宋体" w:cs="Times New Roman"/>
                <w:kern w:val="0"/>
                <w:sz w:val="24"/>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8" w:type="dxa"/>
            <w:vMerge w:val="continue"/>
          </w:tcPr>
          <w:p>
            <w:pPr>
              <w:spacing w:line="360" w:lineRule="auto"/>
              <w:jc w:val="center"/>
              <w:rPr>
                <w:rFonts w:ascii="Times New Roman" w:hAnsi="Times New Roman" w:eastAsia="宋体" w:cs="Times New Roman"/>
                <w:kern w:val="0"/>
                <w:sz w:val="24"/>
                <w:szCs w:val="28"/>
              </w:rPr>
            </w:pPr>
          </w:p>
        </w:tc>
        <w:tc>
          <w:tcPr>
            <w:tcW w:w="3118" w:type="dxa"/>
          </w:tcPr>
          <w:p>
            <w:pPr>
              <w:spacing w:line="360" w:lineRule="auto"/>
              <w:jc w:val="center"/>
              <w:rPr>
                <w:rFonts w:ascii="Times New Roman" w:hAnsi="Times New Roman" w:eastAsia="宋体" w:cs="Times New Roman"/>
                <w:kern w:val="0"/>
                <w:sz w:val="24"/>
                <w:szCs w:val="28"/>
              </w:rPr>
            </w:pPr>
            <w:r>
              <w:rPr>
                <w:rFonts w:hint="eastAsia" w:ascii="Times New Roman" w:hAnsi="Times New Roman" w:eastAsia="宋体" w:cs="Times New Roman"/>
                <w:kern w:val="0"/>
                <w:sz w:val="24"/>
                <w:szCs w:val="28"/>
              </w:rPr>
              <w:t>逻辑思维能力</w:t>
            </w:r>
          </w:p>
        </w:tc>
        <w:tc>
          <w:tcPr>
            <w:tcW w:w="1701" w:type="dxa"/>
          </w:tcPr>
          <w:p>
            <w:pPr>
              <w:spacing w:line="360" w:lineRule="auto"/>
              <w:jc w:val="center"/>
              <w:rPr>
                <w:rFonts w:ascii="Times New Roman" w:hAnsi="Times New Roman" w:eastAsia="宋体" w:cs="Times New Roman"/>
                <w:kern w:val="0"/>
                <w:sz w:val="24"/>
                <w:szCs w:val="28"/>
              </w:rPr>
            </w:pPr>
            <w:r>
              <w:rPr>
                <w:rFonts w:hint="eastAsia" w:ascii="Times New Roman" w:hAnsi="Times New Roman" w:eastAsia="宋体" w:cs="Times New Roman"/>
                <w:kern w:val="0"/>
                <w:sz w:val="24"/>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8" w:type="dxa"/>
            <w:vMerge w:val="continue"/>
          </w:tcPr>
          <w:p>
            <w:pPr>
              <w:spacing w:line="360" w:lineRule="auto"/>
              <w:jc w:val="center"/>
              <w:rPr>
                <w:rFonts w:ascii="Times New Roman" w:hAnsi="Times New Roman" w:eastAsia="宋体" w:cs="Times New Roman"/>
                <w:kern w:val="0"/>
                <w:sz w:val="24"/>
                <w:szCs w:val="28"/>
              </w:rPr>
            </w:pPr>
          </w:p>
        </w:tc>
        <w:tc>
          <w:tcPr>
            <w:tcW w:w="3118" w:type="dxa"/>
          </w:tcPr>
          <w:p>
            <w:pPr>
              <w:spacing w:line="360" w:lineRule="auto"/>
              <w:jc w:val="center"/>
              <w:rPr>
                <w:rFonts w:ascii="Times New Roman" w:hAnsi="Times New Roman" w:eastAsia="宋体" w:cs="Times New Roman"/>
                <w:kern w:val="0"/>
                <w:sz w:val="24"/>
                <w:szCs w:val="28"/>
              </w:rPr>
            </w:pPr>
            <w:r>
              <w:rPr>
                <w:rFonts w:hint="eastAsia" w:ascii="Times New Roman" w:hAnsi="Times New Roman" w:eastAsia="宋体" w:cs="Times New Roman"/>
                <w:kern w:val="0"/>
                <w:sz w:val="24"/>
                <w:szCs w:val="28"/>
              </w:rPr>
              <w:t>语言表达能力</w:t>
            </w:r>
          </w:p>
        </w:tc>
        <w:tc>
          <w:tcPr>
            <w:tcW w:w="1701" w:type="dxa"/>
          </w:tcPr>
          <w:p>
            <w:pPr>
              <w:spacing w:line="360" w:lineRule="auto"/>
              <w:jc w:val="center"/>
              <w:rPr>
                <w:rFonts w:ascii="Times New Roman" w:hAnsi="Times New Roman" w:eastAsia="宋体" w:cs="Times New Roman"/>
                <w:kern w:val="0"/>
                <w:sz w:val="24"/>
                <w:szCs w:val="28"/>
              </w:rPr>
            </w:pPr>
            <w:r>
              <w:rPr>
                <w:rFonts w:hint="eastAsia" w:ascii="Times New Roman" w:hAnsi="Times New Roman" w:eastAsia="宋体" w:cs="Times New Roman"/>
                <w:kern w:val="0"/>
                <w:sz w:val="24"/>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8" w:type="dxa"/>
            <w:vMerge w:val="continue"/>
          </w:tcPr>
          <w:p>
            <w:pPr>
              <w:spacing w:line="360" w:lineRule="auto"/>
              <w:jc w:val="center"/>
              <w:rPr>
                <w:rFonts w:ascii="Times New Roman" w:hAnsi="Times New Roman" w:eastAsia="宋体" w:cs="Times New Roman"/>
                <w:kern w:val="0"/>
                <w:sz w:val="24"/>
                <w:szCs w:val="28"/>
              </w:rPr>
            </w:pPr>
          </w:p>
        </w:tc>
        <w:tc>
          <w:tcPr>
            <w:tcW w:w="3118" w:type="dxa"/>
          </w:tcPr>
          <w:p>
            <w:pPr>
              <w:spacing w:line="360" w:lineRule="auto"/>
              <w:jc w:val="center"/>
              <w:rPr>
                <w:rFonts w:ascii="Times New Roman" w:hAnsi="Times New Roman" w:eastAsia="宋体" w:cs="Times New Roman"/>
                <w:kern w:val="0"/>
                <w:sz w:val="24"/>
                <w:szCs w:val="28"/>
              </w:rPr>
            </w:pPr>
            <w:r>
              <w:rPr>
                <w:rFonts w:hint="eastAsia" w:ascii="Times New Roman" w:hAnsi="Times New Roman" w:eastAsia="宋体" w:cs="Times New Roman"/>
                <w:kern w:val="0"/>
                <w:sz w:val="24"/>
                <w:szCs w:val="28"/>
              </w:rPr>
              <w:t>心理素质</w:t>
            </w:r>
          </w:p>
        </w:tc>
        <w:tc>
          <w:tcPr>
            <w:tcW w:w="1701" w:type="dxa"/>
          </w:tcPr>
          <w:p>
            <w:pPr>
              <w:spacing w:line="360" w:lineRule="auto"/>
              <w:jc w:val="center"/>
              <w:rPr>
                <w:rFonts w:ascii="Times New Roman" w:hAnsi="Times New Roman" w:eastAsia="宋体" w:cs="Times New Roman"/>
                <w:kern w:val="0"/>
                <w:sz w:val="24"/>
                <w:szCs w:val="28"/>
              </w:rPr>
            </w:pPr>
            <w:r>
              <w:rPr>
                <w:rFonts w:hint="eastAsia" w:ascii="Times New Roman" w:hAnsi="Times New Roman" w:eastAsia="宋体" w:cs="Times New Roman"/>
                <w:kern w:val="0"/>
                <w:sz w:val="24"/>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8" w:type="dxa"/>
          </w:tcPr>
          <w:p>
            <w:pPr>
              <w:spacing w:line="360" w:lineRule="auto"/>
              <w:jc w:val="center"/>
              <w:rPr>
                <w:rFonts w:ascii="Times New Roman" w:hAnsi="Times New Roman" w:eastAsia="宋体" w:cs="Times New Roman"/>
                <w:kern w:val="0"/>
                <w:sz w:val="24"/>
                <w:szCs w:val="28"/>
              </w:rPr>
            </w:pPr>
            <w:r>
              <w:rPr>
                <w:rFonts w:hint="eastAsia" w:ascii="Times New Roman" w:hAnsi="Times New Roman" w:eastAsia="宋体" w:cs="Times New Roman"/>
                <w:kern w:val="0"/>
                <w:sz w:val="24"/>
                <w:szCs w:val="28"/>
              </w:rPr>
              <w:t>思想政治素质</w:t>
            </w:r>
          </w:p>
          <w:p>
            <w:pPr>
              <w:spacing w:line="360" w:lineRule="auto"/>
              <w:jc w:val="center"/>
              <w:rPr>
                <w:rFonts w:ascii="Times New Roman" w:hAnsi="Times New Roman" w:eastAsia="宋体" w:cs="Times New Roman"/>
                <w:kern w:val="0"/>
                <w:sz w:val="24"/>
                <w:szCs w:val="28"/>
              </w:rPr>
            </w:pPr>
            <w:r>
              <w:rPr>
                <w:rFonts w:hint="eastAsia" w:ascii="Times New Roman" w:hAnsi="Times New Roman" w:eastAsia="宋体" w:cs="Times New Roman"/>
                <w:kern w:val="0"/>
                <w:sz w:val="24"/>
                <w:szCs w:val="28"/>
              </w:rPr>
              <w:t>（一票否决）</w:t>
            </w:r>
          </w:p>
        </w:tc>
        <w:tc>
          <w:tcPr>
            <w:tcW w:w="3118" w:type="dxa"/>
          </w:tcPr>
          <w:p>
            <w:pPr>
              <w:spacing w:line="360" w:lineRule="auto"/>
              <w:jc w:val="center"/>
              <w:rPr>
                <w:rFonts w:ascii="Times New Roman" w:hAnsi="Times New Roman" w:eastAsia="宋体" w:cs="Times New Roman"/>
                <w:kern w:val="0"/>
                <w:sz w:val="24"/>
                <w:szCs w:val="28"/>
              </w:rPr>
            </w:pPr>
            <w:r>
              <w:rPr>
                <w:rFonts w:hint="eastAsia" w:ascii="Times New Roman" w:hAnsi="Times New Roman" w:eastAsia="宋体" w:cs="Times New Roman"/>
                <w:kern w:val="0"/>
                <w:sz w:val="24"/>
                <w:szCs w:val="28"/>
              </w:rPr>
              <w:t>政治思想、道德品质、法纪观念、诚实守信等方面</w:t>
            </w:r>
          </w:p>
        </w:tc>
        <w:tc>
          <w:tcPr>
            <w:tcW w:w="1701" w:type="dxa"/>
          </w:tcPr>
          <w:p>
            <w:pPr>
              <w:spacing w:line="360" w:lineRule="auto"/>
              <w:jc w:val="center"/>
              <w:rPr>
                <w:rFonts w:ascii="Times New Roman" w:hAnsi="Times New Roman" w:eastAsia="宋体" w:cs="Times New Roman"/>
                <w:kern w:val="0"/>
                <w:sz w:val="24"/>
                <w:szCs w:val="28"/>
              </w:rPr>
            </w:pPr>
            <w:r>
              <w:rPr>
                <w:rFonts w:ascii="Times New Roman" w:hAnsi="Times New Roman" w:eastAsia="宋体" w:cs="Times New Roman"/>
                <w:kern w:val="0"/>
                <w:sz w:val="24"/>
                <w:szCs w:val="28"/>
              </w:rPr>
              <w:t>结论</w:t>
            </w:r>
            <w:r>
              <w:rPr>
                <w:rFonts w:hint="eastAsia" w:ascii="Times New Roman" w:hAnsi="Times New Roman" w:eastAsia="宋体" w:cs="Times New Roman"/>
                <w:kern w:val="0"/>
                <w:sz w:val="24"/>
                <w:szCs w:val="28"/>
              </w:rPr>
              <w:t>：（合格或不合格）</w:t>
            </w:r>
          </w:p>
        </w:tc>
      </w:tr>
    </w:tbl>
    <w:p>
      <w:pPr>
        <w:spacing w:line="360" w:lineRule="auto"/>
        <w:rPr>
          <w:b/>
          <w:sz w:val="28"/>
        </w:rPr>
      </w:pPr>
      <w:r>
        <w:rPr>
          <w:b/>
          <w:sz w:val="28"/>
        </w:rPr>
        <w:t>二</w:t>
      </w:r>
      <w:r>
        <w:rPr>
          <w:rFonts w:hint="eastAsia"/>
          <w:b/>
          <w:sz w:val="28"/>
        </w:rPr>
        <w:t>、面试时间及地点</w:t>
      </w:r>
    </w:p>
    <w:p>
      <w:pPr>
        <w:spacing w:line="360" w:lineRule="auto"/>
        <w:ind w:firstLine="480" w:firstLineChars="200"/>
        <w:rPr>
          <w:sz w:val="24"/>
        </w:rPr>
      </w:pPr>
      <w:r>
        <w:rPr>
          <w:rFonts w:hint="eastAsia"/>
          <w:sz w:val="24"/>
        </w:rPr>
        <w:t>内江师范学院根据软件工程、土木工程两个专业第二学位招生报考人数实际情况，安排一轮网上面试。具体时间地点如下：</w:t>
      </w:r>
    </w:p>
    <w:p>
      <w:pPr>
        <w:spacing w:line="360" w:lineRule="auto"/>
        <w:ind w:firstLine="480" w:firstLineChars="200"/>
        <w:rPr>
          <w:sz w:val="24"/>
        </w:rPr>
      </w:pPr>
      <w:r>
        <w:rPr>
          <w:rFonts w:hint="eastAsia"/>
          <w:sz w:val="24"/>
        </w:rPr>
        <w:t>面试时间</w:t>
      </w:r>
      <w:r>
        <w:rPr>
          <w:rFonts w:hint="eastAsia"/>
          <w:sz w:val="24"/>
          <w:lang w:eastAsia="zh-CN"/>
        </w:rPr>
        <w:t>：</w:t>
      </w:r>
      <w:r>
        <w:rPr>
          <w:rFonts w:hint="eastAsia"/>
          <w:sz w:val="24"/>
          <w:highlight w:val="none"/>
        </w:rPr>
        <w:t>202</w:t>
      </w:r>
      <w:r>
        <w:rPr>
          <w:rFonts w:hint="eastAsia"/>
          <w:sz w:val="24"/>
          <w:highlight w:val="none"/>
          <w:lang w:val="en-US" w:eastAsia="zh-CN"/>
        </w:rPr>
        <w:t>2年6月4日</w:t>
      </w:r>
      <w:r>
        <w:rPr>
          <w:rFonts w:hint="eastAsia"/>
          <w:sz w:val="24"/>
          <w:highlight w:val="none"/>
        </w:rPr>
        <w:t>上午08:30软件工程专业开始面试；202</w:t>
      </w:r>
      <w:r>
        <w:rPr>
          <w:rFonts w:hint="eastAsia"/>
          <w:sz w:val="24"/>
          <w:highlight w:val="none"/>
          <w:lang w:val="en-US" w:eastAsia="zh-CN"/>
        </w:rPr>
        <w:t>2年6月4日</w:t>
      </w:r>
      <w:r>
        <w:rPr>
          <w:rFonts w:hint="eastAsia"/>
          <w:sz w:val="24"/>
          <w:highlight w:val="none"/>
        </w:rPr>
        <w:t>上午1</w:t>
      </w:r>
      <w:r>
        <w:rPr>
          <w:rFonts w:hint="eastAsia"/>
          <w:sz w:val="24"/>
          <w:highlight w:val="none"/>
          <w:lang w:val="en-US" w:eastAsia="zh-CN"/>
        </w:rPr>
        <w:t>1</w:t>
      </w:r>
      <w:r>
        <w:rPr>
          <w:rFonts w:hint="eastAsia"/>
          <w:sz w:val="24"/>
          <w:highlight w:val="none"/>
        </w:rPr>
        <w:t>:</w:t>
      </w:r>
      <w:r>
        <w:rPr>
          <w:rFonts w:hint="eastAsia"/>
          <w:sz w:val="24"/>
          <w:highlight w:val="none"/>
          <w:lang w:val="en-US" w:eastAsia="zh-CN"/>
        </w:rPr>
        <w:t>0</w:t>
      </w:r>
      <w:r>
        <w:rPr>
          <w:rFonts w:hint="eastAsia"/>
          <w:sz w:val="24"/>
          <w:highlight w:val="none"/>
        </w:rPr>
        <w:t>0土木工程专业开始面试。</w:t>
      </w:r>
    </w:p>
    <w:p>
      <w:pPr>
        <w:spacing w:line="360" w:lineRule="auto"/>
        <w:ind w:firstLine="480" w:firstLineChars="200"/>
        <w:rPr>
          <w:sz w:val="24"/>
        </w:rPr>
      </w:pPr>
      <w:r>
        <w:rPr>
          <w:rFonts w:hint="eastAsia"/>
          <w:sz w:val="24"/>
        </w:rPr>
        <w:t>面试地点（考官）：内江师范学院行政楼</w:t>
      </w:r>
      <w:r>
        <w:rPr>
          <w:rFonts w:hint="eastAsia"/>
          <w:sz w:val="24"/>
          <w:lang w:val="en-US" w:eastAsia="zh-CN"/>
        </w:rPr>
        <w:t>301</w:t>
      </w:r>
      <w:r>
        <w:rPr>
          <w:rFonts w:hint="eastAsia"/>
          <w:sz w:val="24"/>
        </w:rPr>
        <w:t>室。</w:t>
      </w:r>
    </w:p>
    <w:p>
      <w:pPr>
        <w:spacing w:line="360" w:lineRule="auto"/>
        <w:ind w:firstLine="480" w:firstLineChars="200"/>
        <w:rPr>
          <w:sz w:val="24"/>
        </w:rPr>
      </w:pPr>
      <w:r>
        <w:rPr>
          <w:rFonts w:hint="eastAsia"/>
          <w:sz w:val="24"/>
        </w:rPr>
        <w:t>面试地点（考生）：各自居家。</w:t>
      </w:r>
    </w:p>
    <w:p>
      <w:pPr>
        <w:spacing w:line="360" w:lineRule="auto"/>
        <w:rPr>
          <w:b/>
          <w:sz w:val="28"/>
        </w:rPr>
      </w:pPr>
      <w:r>
        <w:rPr>
          <w:b/>
          <w:sz w:val="28"/>
        </w:rPr>
        <w:t>三</w:t>
      </w:r>
      <w:r>
        <w:rPr>
          <w:rFonts w:hint="eastAsia"/>
          <w:b/>
          <w:sz w:val="28"/>
        </w:rPr>
        <w:t>、网络远程面试流程</w:t>
      </w:r>
    </w:p>
    <w:p>
      <w:pPr>
        <w:spacing w:line="360" w:lineRule="auto"/>
        <w:ind w:firstLine="566" w:firstLineChars="236"/>
        <w:rPr>
          <w:sz w:val="24"/>
          <w:szCs w:val="24"/>
          <w:highlight w:val="none"/>
        </w:rPr>
      </w:pPr>
      <w:r>
        <w:rPr>
          <w:sz w:val="24"/>
          <w:szCs w:val="24"/>
          <w:highlight w:val="none"/>
        </w:rPr>
        <w:t>1</w:t>
      </w:r>
      <w:r>
        <w:rPr>
          <w:rFonts w:hint="eastAsia"/>
          <w:sz w:val="24"/>
          <w:szCs w:val="24"/>
          <w:highlight w:val="none"/>
        </w:rPr>
        <w:t>、</w:t>
      </w:r>
      <w:r>
        <w:rPr>
          <w:rFonts w:hint="eastAsia"/>
          <w:sz w:val="24"/>
          <w:szCs w:val="24"/>
          <w:highlight w:val="none"/>
          <w:lang w:val="en-US" w:eastAsia="zh-CN"/>
        </w:rPr>
        <w:t>6</w:t>
      </w:r>
      <w:r>
        <w:rPr>
          <w:rFonts w:hint="eastAsia"/>
          <w:sz w:val="24"/>
          <w:szCs w:val="24"/>
          <w:highlight w:val="none"/>
        </w:rPr>
        <w:t>月</w:t>
      </w:r>
      <w:r>
        <w:rPr>
          <w:rFonts w:hint="eastAsia"/>
          <w:sz w:val="24"/>
          <w:szCs w:val="24"/>
          <w:highlight w:val="none"/>
          <w:lang w:val="en-US" w:eastAsia="zh-CN"/>
        </w:rPr>
        <w:t>3</w:t>
      </w:r>
      <w:r>
        <w:rPr>
          <w:rFonts w:hint="eastAsia"/>
          <w:sz w:val="24"/>
          <w:szCs w:val="24"/>
          <w:highlight w:val="none"/>
        </w:rPr>
        <w:t>日18:00之前，请</w:t>
      </w:r>
      <w:r>
        <w:rPr>
          <w:rFonts w:hint="eastAsia"/>
          <w:sz w:val="24"/>
          <w:szCs w:val="24"/>
          <w:highlight w:val="none"/>
          <w:lang w:val="en-US" w:eastAsia="zh-CN"/>
        </w:rPr>
        <w:t>收到面试通知的</w:t>
      </w:r>
      <w:r>
        <w:rPr>
          <w:rFonts w:hint="eastAsia"/>
          <w:sz w:val="24"/>
          <w:szCs w:val="24"/>
          <w:highlight w:val="none"/>
        </w:rPr>
        <w:t>考生务必添加面试工作人员为QQ好友，QQ号码为</w:t>
      </w:r>
      <w:r>
        <w:rPr>
          <w:rFonts w:hint="eastAsia"/>
          <w:sz w:val="24"/>
          <w:szCs w:val="24"/>
          <w:highlight w:val="none"/>
          <w:lang w:val="en-US" w:eastAsia="zh-CN"/>
        </w:rPr>
        <w:t>554179533</w:t>
      </w:r>
      <w:r>
        <w:rPr>
          <w:rFonts w:hint="eastAsia"/>
          <w:sz w:val="24"/>
          <w:szCs w:val="24"/>
          <w:highlight w:val="none"/>
        </w:rPr>
        <w:t>。</w:t>
      </w:r>
    </w:p>
    <w:p>
      <w:pPr>
        <w:spacing w:line="360" w:lineRule="auto"/>
        <w:ind w:firstLine="566" w:firstLineChars="236"/>
        <w:rPr>
          <w:sz w:val="24"/>
          <w:szCs w:val="24"/>
          <w:highlight w:val="none"/>
        </w:rPr>
      </w:pPr>
      <w:r>
        <w:rPr>
          <w:sz w:val="24"/>
          <w:szCs w:val="24"/>
          <w:highlight w:val="none"/>
        </w:rPr>
        <w:t>2</w:t>
      </w:r>
      <w:r>
        <w:rPr>
          <w:rFonts w:hint="eastAsia"/>
          <w:sz w:val="24"/>
          <w:szCs w:val="24"/>
          <w:highlight w:val="none"/>
        </w:rPr>
        <w:t>、</w:t>
      </w:r>
      <w:r>
        <w:rPr>
          <w:rFonts w:hint="eastAsia"/>
          <w:sz w:val="24"/>
          <w:szCs w:val="24"/>
          <w:highlight w:val="none"/>
          <w:lang w:val="en-US" w:eastAsia="zh-CN"/>
        </w:rPr>
        <w:t>6</w:t>
      </w:r>
      <w:r>
        <w:rPr>
          <w:rFonts w:hint="eastAsia"/>
          <w:sz w:val="24"/>
          <w:szCs w:val="24"/>
          <w:highlight w:val="none"/>
        </w:rPr>
        <w:t>月</w:t>
      </w:r>
      <w:r>
        <w:rPr>
          <w:rFonts w:hint="eastAsia"/>
          <w:sz w:val="24"/>
          <w:szCs w:val="24"/>
          <w:highlight w:val="none"/>
          <w:lang w:val="en-US" w:eastAsia="zh-CN"/>
        </w:rPr>
        <w:t>4</w:t>
      </w:r>
      <w:r>
        <w:rPr>
          <w:rFonts w:hint="eastAsia"/>
          <w:sz w:val="24"/>
          <w:szCs w:val="24"/>
          <w:highlight w:val="none"/>
        </w:rPr>
        <w:t>日08:00，由</w:t>
      </w:r>
      <w:r>
        <w:rPr>
          <w:rFonts w:hint="eastAsia"/>
          <w:color w:val="auto"/>
          <w:sz w:val="24"/>
          <w:szCs w:val="24"/>
          <w:highlight w:val="none"/>
        </w:rPr>
        <w:t>面试</w:t>
      </w:r>
      <w:r>
        <w:rPr>
          <w:rFonts w:hint="eastAsia"/>
          <w:color w:val="auto"/>
          <w:sz w:val="24"/>
          <w:szCs w:val="24"/>
          <w:highlight w:val="none"/>
          <w:lang w:val="en-US" w:eastAsia="zh-CN"/>
        </w:rPr>
        <w:t>工作人</w:t>
      </w:r>
      <w:r>
        <w:rPr>
          <w:rFonts w:hint="eastAsia"/>
          <w:sz w:val="24"/>
          <w:szCs w:val="24"/>
          <w:highlight w:val="none"/>
        </w:rPr>
        <w:t>员开启面试现场高清录像，面试工作人员现场发起腾讯会议，并邀请面试考官入会。</w:t>
      </w:r>
    </w:p>
    <w:p>
      <w:pPr>
        <w:spacing w:line="360" w:lineRule="auto"/>
        <w:ind w:firstLine="566" w:firstLineChars="236"/>
        <w:rPr>
          <w:sz w:val="24"/>
          <w:szCs w:val="24"/>
          <w:highlight w:val="none"/>
        </w:rPr>
      </w:pPr>
      <w:r>
        <w:rPr>
          <w:sz w:val="24"/>
          <w:szCs w:val="24"/>
          <w:highlight w:val="none"/>
        </w:rPr>
        <w:t>3</w:t>
      </w:r>
      <w:r>
        <w:rPr>
          <w:rFonts w:hint="eastAsia"/>
          <w:sz w:val="24"/>
          <w:szCs w:val="24"/>
          <w:highlight w:val="none"/>
        </w:rPr>
        <w:t>、</w:t>
      </w:r>
      <w:r>
        <w:rPr>
          <w:rFonts w:hint="eastAsia"/>
          <w:sz w:val="24"/>
          <w:szCs w:val="24"/>
          <w:highlight w:val="none"/>
          <w:lang w:val="en-US" w:eastAsia="zh-CN"/>
        </w:rPr>
        <w:t>6</w:t>
      </w:r>
      <w:r>
        <w:rPr>
          <w:rFonts w:hint="eastAsia"/>
          <w:sz w:val="24"/>
          <w:szCs w:val="24"/>
          <w:highlight w:val="none"/>
        </w:rPr>
        <w:t>月</w:t>
      </w:r>
      <w:r>
        <w:rPr>
          <w:rFonts w:hint="eastAsia"/>
          <w:sz w:val="24"/>
          <w:szCs w:val="24"/>
          <w:highlight w:val="none"/>
          <w:lang w:val="en-US" w:eastAsia="zh-CN"/>
        </w:rPr>
        <w:t>4</w:t>
      </w:r>
      <w:r>
        <w:rPr>
          <w:rFonts w:hint="eastAsia"/>
          <w:sz w:val="24"/>
          <w:szCs w:val="24"/>
          <w:highlight w:val="none"/>
        </w:rPr>
        <w:t>日08:30前，所有考生启动腾讯会议，将会议昵称修改为个人真实姓名，然后保持为候场状态。08:30面试工作正式启动，对每位考生重复执行以下步骤：</w:t>
      </w:r>
    </w:p>
    <w:p>
      <w:pPr>
        <w:spacing w:line="360" w:lineRule="auto"/>
        <w:ind w:firstLine="566" w:firstLineChars="236"/>
        <w:rPr>
          <w:sz w:val="24"/>
          <w:szCs w:val="24"/>
        </w:rPr>
      </w:pPr>
      <w:r>
        <w:rPr>
          <w:rFonts w:hint="eastAsia"/>
          <w:sz w:val="24"/>
          <w:szCs w:val="24"/>
        </w:rPr>
        <w:t>（1）面试工作人员随机抽取一位待面试考生，通过QQ私聊的方式将腾讯会议地址发送至该考生并要求考生立即加入会议，考生收到后必须立即回复确认。</w:t>
      </w:r>
    </w:p>
    <w:p>
      <w:pPr>
        <w:spacing w:line="360" w:lineRule="auto"/>
        <w:ind w:firstLine="566" w:firstLineChars="236"/>
        <w:rPr>
          <w:sz w:val="24"/>
          <w:szCs w:val="24"/>
        </w:rPr>
      </w:pPr>
      <w:r>
        <w:rPr>
          <w:rFonts w:hint="eastAsia"/>
          <w:sz w:val="24"/>
          <w:szCs w:val="24"/>
        </w:rPr>
        <w:t>（2）考生使用收到的腾讯会议地址加入会议，打开电脑摄像头、麦克风、扬声器，并确保所有硬件设备和软件环境在面试全程处于正常工作状态。</w:t>
      </w:r>
    </w:p>
    <w:p>
      <w:pPr>
        <w:spacing w:line="360" w:lineRule="auto"/>
        <w:ind w:firstLine="566" w:firstLineChars="236"/>
        <w:rPr>
          <w:sz w:val="24"/>
          <w:szCs w:val="24"/>
        </w:rPr>
      </w:pPr>
      <w:r>
        <w:rPr>
          <w:rFonts w:hint="eastAsia"/>
          <w:sz w:val="24"/>
          <w:szCs w:val="24"/>
        </w:rPr>
        <w:t>（3）考生根据工作人员提示开始人证识别和面试问答环节。</w:t>
      </w:r>
    </w:p>
    <w:p>
      <w:pPr>
        <w:spacing w:line="360" w:lineRule="auto"/>
        <w:ind w:firstLine="566" w:firstLineChars="236"/>
        <w:rPr>
          <w:sz w:val="24"/>
          <w:szCs w:val="24"/>
        </w:rPr>
      </w:pPr>
      <w:r>
        <w:rPr>
          <w:rFonts w:hint="eastAsia"/>
          <w:sz w:val="24"/>
          <w:szCs w:val="24"/>
        </w:rPr>
        <w:t>（4）面试结束后，考生在工作人员提示下立即退出会议，禁止再次进入会议。</w:t>
      </w:r>
    </w:p>
    <w:p>
      <w:pPr>
        <w:rPr>
          <w:b/>
          <w:sz w:val="28"/>
          <w:szCs w:val="28"/>
        </w:rPr>
      </w:pPr>
      <w:r>
        <w:rPr>
          <w:b/>
          <w:sz w:val="28"/>
          <w:szCs w:val="28"/>
        </w:rPr>
        <w:t>四</w:t>
      </w:r>
      <w:r>
        <w:rPr>
          <w:rFonts w:hint="eastAsia"/>
          <w:b/>
          <w:sz w:val="28"/>
          <w:szCs w:val="28"/>
        </w:rPr>
        <w:t>、</w:t>
      </w:r>
      <w:r>
        <w:rPr>
          <w:b/>
          <w:sz w:val="28"/>
          <w:szCs w:val="28"/>
        </w:rPr>
        <w:t>考生准备工作</w:t>
      </w:r>
    </w:p>
    <w:p>
      <w:pPr>
        <w:spacing w:line="360" w:lineRule="auto"/>
        <w:ind w:firstLine="424" w:firstLineChars="177"/>
        <w:rPr>
          <w:sz w:val="24"/>
          <w:szCs w:val="24"/>
        </w:rPr>
      </w:pPr>
      <w:r>
        <w:rPr>
          <w:sz w:val="24"/>
          <w:szCs w:val="24"/>
        </w:rPr>
        <w:t>1</w:t>
      </w:r>
      <w:r>
        <w:rPr>
          <w:rFonts w:hint="eastAsia"/>
          <w:sz w:val="24"/>
          <w:szCs w:val="24"/>
        </w:rPr>
        <w:t>、符合在线视频会议要求的电脑一台，安装最新版的“腾讯会议”并熟悉其使用方法，调试好网络、摄像头、麦克风、扬声器等。备用系统：具有上述同等条件的智能手机一部。</w:t>
      </w:r>
    </w:p>
    <w:p>
      <w:pPr>
        <w:spacing w:line="360" w:lineRule="auto"/>
        <w:ind w:firstLine="424" w:firstLineChars="177"/>
        <w:rPr>
          <w:sz w:val="24"/>
          <w:szCs w:val="24"/>
          <w:highlight w:val="none"/>
        </w:rPr>
      </w:pPr>
      <w:r>
        <w:rPr>
          <w:rFonts w:hint="eastAsia"/>
          <w:sz w:val="24"/>
          <w:szCs w:val="24"/>
          <w:highlight w:val="none"/>
        </w:rPr>
        <w:t>2、</w:t>
      </w:r>
      <w:r>
        <w:rPr>
          <w:rFonts w:hint="eastAsia"/>
          <w:sz w:val="24"/>
          <w:szCs w:val="24"/>
          <w:highlight w:val="none"/>
          <w:lang w:val="en-US" w:eastAsia="zh-CN"/>
        </w:rPr>
        <w:t>6</w:t>
      </w:r>
      <w:r>
        <w:rPr>
          <w:rFonts w:hint="eastAsia"/>
          <w:sz w:val="24"/>
          <w:szCs w:val="24"/>
          <w:highlight w:val="none"/>
        </w:rPr>
        <w:t>月</w:t>
      </w:r>
      <w:r>
        <w:rPr>
          <w:rFonts w:hint="eastAsia"/>
          <w:sz w:val="24"/>
          <w:szCs w:val="24"/>
          <w:highlight w:val="none"/>
          <w:lang w:val="en-US" w:eastAsia="zh-CN"/>
        </w:rPr>
        <w:t>3</w:t>
      </w:r>
      <w:r>
        <w:rPr>
          <w:rFonts w:hint="eastAsia"/>
          <w:sz w:val="24"/>
          <w:szCs w:val="24"/>
          <w:highlight w:val="none"/>
        </w:rPr>
        <w:t>日18:00之前，请</w:t>
      </w:r>
      <w:r>
        <w:rPr>
          <w:rFonts w:hint="eastAsia"/>
          <w:sz w:val="24"/>
          <w:szCs w:val="24"/>
          <w:highlight w:val="none"/>
          <w:lang w:val="en-US" w:eastAsia="zh-CN"/>
        </w:rPr>
        <w:t>收到面试通知的</w:t>
      </w:r>
      <w:r>
        <w:rPr>
          <w:rFonts w:hint="eastAsia"/>
          <w:sz w:val="24"/>
          <w:szCs w:val="24"/>
          <w:highlight w:val="none"/>
        </w:rPr>
        <w:t>考生务必添加面试工作人员为QQ好友，QQ号码为</w:t>
      </w:r>
      <w:r>
        <w:rPr>
          <w:rFonts w:hint="eastAsia"/>
          <w:sz w:val="24"/>
          <w:szCs w:val="24"/>
          <w:highlight w:val="none"/>
          <w:lang w:val="en-US" w:eastAsia="zh-CN"/>
        </w:rPr>
        <w:t>554179533，</w:t>
      </w:r>
      <w:r>
        <w:rPr>
          <w:rFonts w:hint="eastAsia"/>
          <w:sz w:val="24"/>
          <w:szCs w:val="24"/>
          <w:highlight w:val="none"/>
        </w:rPr>
        <w:t>考生需保持QQ和电话联系畅通并关注相关消息。</w:t>
      </w:r>
    </w:p>
    <w:p>
      <w:pPr>
        <w:spacing w:line="360" w:lineRule="auto"/>
        <w:ind w:firstLine="424" w:firstLineChars="177"/>
        <w:rPr>
          <w:sz w:val="24"/>
          <w:szCs w:val="24"/>
        </w:rPr>
      </w:pPr>
      <w:r>
        <w:rPr>
          <w:rFonts w:hint="eastAsia"/>
          <w:sz w:val="24"/>
          <w:szCs w:val="24"/>
        </w:rPr>
        <w:t>3、本人有效二代居民身份证原件。</w:t>
      </w:r>
    </w:p>
    <w:p>
      <w:pPr>
        <w:spacing w:line="360" w:lineRule="auto"/>
        <w:ind w:firstLine="424" w:firstLineChars="177"/>
        <w:rPr>
          <w:sz w:val="24"/>
          <w:szCs w:val="24"/>
        </w:rPr>
      </w:pPr>
      <w:r>
        <w:rPr>
          <w:rFonts w:hint="eastAsia"/>
          <w:sz w:val="24"/>
          <w:szCs w:val="24"/>
        </w:rPr>
        <w:t>4、选择安静、无干扰、网络信号良好、光线适宜、相对封闭的场所独立参加面试，确保视频质量（光线、摄像头角度等）和语音质量达到清晰无延迟，场所内不得张贴或悬挂与面试相关的资料，面试期间视频背景必须是真实环境，不允许使用虚拟背景。不得选择商场、网吧、广场、培训机构等影响面试效果或有损面试严肃性的场所。</w:t>
      </w:r>
    </w:p>
    <w:p>
      <w:pPr>
        <w:spacing w:line="360" w:lineRule="auto"/>
        <w:ind w:firstLine="424" w:firstLineChars="177"/>
        <w:rPr>
          <w:sz w:val="24"/>
          <w:szCs w:val="24"/>
        </w:rPr>
      </w:pPr>
      <w:r>
        <w:rPr>
          <w:rFonts w:hint="eastAsia"/>
          <w:sz w:val="24"/>
          <w:szCs w:val="24"/>
        </w:rPr>
        <w:t>5、考生在面试准备工作中如有困难需要提供帮助的，请及时与面试工作人员联系。</w:t>
      </w:r>
    </w:p>
    <w:p>
      <w:pPr>
        <w:spacing w:line="360" w:lineRule="auto"/>
        <w:rPr>
          <w:b/>
          <w:sz w:val="28"/>
        </w:rPr>
      </w:pPr>
      <w:r>
        <w:rPr>
          <w:b/>
          <w:sz w:val="28"/>
          <w:szCs w:val="28"/>
        </w:rPr>
        <w:t>五</w:t>
      </w:r>
      <w:r>
        <w:rPr>
          <w:rFonts w:hint="eastAsia"/>
          <w:b/>
          <w:sz w:val="28"/>
          <w:szCs w:val="28"/>
        </w:rPr>
        <w:t>、</w:t>
      </w:r>
      <w:r>
        <w:rPr>
          <w:rFonts w:hint="eastAsia"/>
          <w:b/>
          <w:sz w:val="28"/>
        </w:rPr>
        <w:t>网络远程</w:t>
      </w:r>
      <w:r>
        <w:rPr>
          <w:b/>
          <w:sz w:val="28"/>
        </w:rPr>
        <w:t>面试考场纪律</w:t>
      </w:r>
    </w:p>
    <w:p>
      <w:pPr>
        <w:spacing w:line="360" w:lineRule="auto"/>
        <w:ind w:firstLine="566" w:firstLineChars="236"/>
        <w:rPr>
          <w:sz w:val="24"/>
          <w:szCs w:val="24"/>
        </w:rPr>
      </w:pPr>
      <w:r>
        <w:rPr>
          <w:rFonts w:hint="eastAsia"/>
          <w:sz w:val="24"/>
          <w:szCs w:val="24"/>
        </w:rPr>
        <w:t>1、考生应当自觉服从面试工作人员管理，不得以任何理由和方式妨碍工作人员履行职责，不得扰乱面试秩序。</w:t>
      </w:r>
    </w:p>
    <w:p>
      <w:pPr>
        <w:spacing w:line="360" w:lineRule="auto"/>
        <w:ind w:firstLine="566" w:firstLineChars="236"/>
        <w:rPr>
          <w:sz w:val="24"/>
          <w:szCs w:val="24"/>
        </w:rPr>
      </w:pPr>
      <w:r>
        <w:rPr>
          <w:rFonts w:hint="eastAsia"/>
          <w:sz w:val="24"/>
          <w:szCs w:val="24"/>
        </w:rPr>
        <w:t>2、以下情况视为考生放弃面试：考生无故失联，考生未按照规定时间参加面试，面试过程中考生网络多次中断且未及时与面试工作人员取得联系。</w:t>
      </w:r>
    </w:p>
    <w:p>
      <w:pPr>
        <w:spacing w:line="360" w:lineRule="auto"/>
        <w:ind w:firstLine="566" w:firstLineChars="236"/>
        <w:rPr>
          <w:sz w:val="24"/>
          <w:szCs w:val="24"/>
        </w:rPr>
      </w:pPr>
      <w:r>
        <w:rPr>
          <w:rFonts w:hint="eastAsia"/>
          <w:sz w:val="24"/>
          <w:szCs w:val="24"/>
        </w:rPr>
        <w:t>3、面试开始前，考生要听从面试工作人员的指挥进行人证识别、面试环境查验等工作，面试期间不允许采用任何方式变声或更改人像，除识别查验外摄像头应全程固定，不得移动。</w:t>
      </w:r>
    </w:p>
    <w:p>
      <w:pPr>
        <w:spacing w:line="360" w:lineRule="auto"/>
        <w:ind w:firstLine="566" w:firstLineChars="236"/>
        <w:rPr>
          <w:sz w:val="24"/>
          <w:szCs w:val="24"/>
        </w:rPr>
      </w:pPr>
      <w:r>
        <w:rPr>
          <w:rFonts w:hint="eastAsia"/>
          <w:sz w:val="24"/>
          <w:szCs w:val="24"/>
        </w:rPr>
        <w:t>4、面试过程中，房间内除考生外不得有第二人在场或出入。桌面上除参加面试必备的电脑、手机外不得有任何书刊、报纸、稿纸、图片、资料、电子产品以及其他无关物品。</w:t>
      </w:r>
    </w:p>
    <w:p>
      <w:pPr>
        <w:spacing w:line="360" w:lineRule="auto"/>
        <w:ind w:firstLine="566" w:firstLineChars="236"/>
        <w:rPr>
          <w:sz w:val="24"/>
          <w:szCs w:val="24"/>
        </w:rPr>
      </w:pPr>
      <w:r>
        <w:rPr>
          <w:rFonts w:hint="eastAsia"/>
          <w:sz w:val="24"/>
          <w:szCs w:val="24"/>
        </w:rPr>
        <w:t>5、面试过程中，考生应当保持手机畅通，并将手机调整为震动或静音状态，除与面试工作人员联系外不得接打电话。</w:t>
      </w:r>
    </w:p>
    <w:p>
      <w:pPr>
        <w:spacing w:line="360" w:lineRule="auto"/>
        <w:ind w:firstLine="566" w:firstLineChars="236"/>
        <w:rPr>
          <w:sz w:val="24"/>
          <w:szCs w:val="24"/>
        </w:rPr>
      </w:pPr>
      <w:r>
        <w:rPr>
          <w:sz w:val="24"/>
          <w:szCs w:val="24"/>
        </w:rPr>
        <w:t>6</w:t>
      </w:r>
      <w:r>
        <w:rPr>
          <w:rFonts w:hint="eastAsia"/>
          <w:sz w:val="24"/>
          <w:szCs w:val="24"/>
        </w:rPr>
        <w:t>、面试过程中，若发生网络不畅或软硬件故障等突发事件应第一时间通过电话与面试工作人员取得联系，并听从指挥、解决问题。</w:t>
      </w:r>
    </w:p>
    <w:p>
      <w:pPr>
        <w:spacing w:line="360" w:lineRule="auto"/>
        <w:ind w:firstLine="566" w:firstLineChars="236"/>
        <w:rPr>
          <w:sz w:val="24"/>
          <w:szCs w:val="24"/>
        </w:rPr>
      </w:pPr>
      <w:r>
        <w:rPr>
          <w:sz w:val="24"/>
          <w:szCs w:val="24"/>
        </w:rPr>
        <w:t>7</w:t>
      </w:r>
      <w:r>
        <w:rPr>
          <w:rFonts w:hint="eastAsia"/>
          <w:sz w:val="24"/>
          <w:szCs w:val="24"/>
        </w:rPr>
        <w:t>、面试过程中，考生端音频视频必须全程开启，全程正面免冠朝向摄像头，保证头部、肩部及双手均完整出现在视频画面正中间。不得佩戴口罩，保证面部清晰可见，头发不可遮挡耳朵，不得佩戴耳饰。</w:t>
      </w:r>
    </w:p>
    <w:p>
      <w:pPr>
        <w:spacing w:line="360" w:lineRule="auto"/>
        <w:ind w:firstLine="566" w:firstLineChars="236"/>
        <w:rPr>
          <w:sz w:val="24"/>
          <w:szCs w:val="24"/>
        </w:rPr>
      </w:pPr>
      <w:r>
        <w:rPr>
          <w:rFonts w:hint="eastAsia"/>
          <w:sz w:val="24"/>
          <w:szCs w:val="24"/>
        </w:rPr>
        <w:t>8、面试过程中，考生除“腾讯QQ”和“腾讯会议”外不得使用其他无关面试的软件，不得进行网络搜索、查询等违规操作。</w:t>
      </w:r>
    </w:p>
    <w:p>
      <w:pPr>
        <w:spacing w:line="360" w:lineRule="auto"/>
        <w:ind w:firstLine="566" w:firstLineChars="236"/>
        <w:rPr>
          <w:sz w:val="24"/>
          <w:szCs w:val="24"/>
        </w:rPr>
      </w:pPr>
      <w:r>
        <w:rPr>
          <w:rFonts w:hint="eastAsia"/>
          <w:sz w:val="24"/>
          <w:szCs w:val="24"/>
        </w:rPr>
        <w:t>9、面试过程中，面试工作人员可根据情况，通过随机巡视考生所在房间环境、询问个人基本信息等方式对考生进行现场查验，考生应当配合。</w:t>
      </w:r>
    </w:p>
    <w:p>
      <w:pPr>
        <w:spacing w:line="360" w:lineRule="auto"/>
        <w:ind w:firstLine="566" w:firstLineChars="236"/>
        <w:rPr>
          <w:sz w:val="24"/>
          <w:szCs w:val="24"/>
        </w:rPr>
      </w:pPr>
      <w:r>
        <w:rPr>
          <w:rFonts w:hint="eastAsia"/>
          <w:sz w:val="24"/>
          <w:szCs w:val="24"/>
        </w:rPr>
        <w:t>10、面试过程中，考生严禁左顾右盼、打手势、做暗号，夹带、旁窥、录制或存储面试场景相关音视频，不得在网络传播或提供与面试相关的音视频、试题等材料，一经查实，将追究相关责任。</w:t>
      </w:r>
    </w:p>
    <w:p>
      <w:pPr>
        <w:spacing w:line="360" w:lineRule="auto"/>
        <w:ind w:firstLine="566" w:firstLineChars="236"/>
        <w:rPr>
          <w:sz w:val="24"/>
          <w:szCs w:val="24"/>
        </w:rPr>
      </w:pPr>
      <w:r>
        <w:rPr>
          <w:rFonts w:hint="eastAsia"/>
          <w:sz w:val="24"/>
          <w:szCs w:val="24"/>
        </w:rPr>
        <w:t>11、面试结束后，考生应当按照面试工作人员要求立即退出面试会议会场，不得在会场逗留，退出后再次进入会场将视为考试违纪。</w:t>
      </w:r>
    </w:p>
    <w:p>
      <w:pPr>
        <w:spacing w:line="360" w:lineRule="auto"/>
        <w:ind w:firstLine="566" w:firstLineChars="236"/>
        <w:rPr>
          <w:sz w:val="24"/>
          <w:szCs w:val="24"/>
        </w:rPr>
      </w:pPr>
      <w:r>
        <w:rPr>
          <w:sz w:val="24"/>
          <w:szCs w:val="24"/>
        </w:rPr>
        <w:t>12</w:t>
      </w:r>
      <w:r>
        <w:rPr>
          <w:rFonts w:hint="eastAsia"/>
          <w:sz w:val="24"/>
          <w:szCs w:val="24"/>
        </w:rPr>
        <w:t>、我校通过电话、短信等方式发布的面试相关信息，一经发布，均视为送达，因考生个人疏忽等原因造成的一切后果由考生本人承担。</w:t>
      </w:r>
    </w:p>
    <w:p>
      <w:pPr>
        <w:spacing w:line="360" w:lineRule="auto"/>
        <w:ind w:firstLine="566" w:firstLineChars="236"/>
        <w:rPr>
          <w:b/>
          <w:sz w:val="24"/>
          <w:szCs w:val="24"/>
        </w:rPr>
      </w:pPr>
      <w:r>
        <w:rPr>
          <w:rFonts w:hint="eastAsia"/>
          <w:sz w:val="24"/>
          <w:szCs w:val="24"/>
        </w:rPr>
        <w:t>13、考生不遵守面试考场纪律，不服从面试工作人员管理，有违纪、作弊等行为的，将按照《中华人民共和国教育法》以及《国家教育考试违规处理办法》处理，并将记入国家教育考试诚信档案；涉嫌违法的，移送司法机关，依照《中华人民共和国刑法》等追究法律责任。</w:t>
      </w:r>
    </w:p>
    <w:p>
      <w:pPr>
        <w:spacing w:line="360" w:lineRule="auto"/>
        <w:rPr>
          <w:sz w:val="24"/>
        </w:rPr>
      </w:pPr>
    </w:p>
    <w:p>
      <w:pPr>
        <w:jc w:val="right"/>
        <w:rPr>
          <w:sz w:val="28"/>
        </w:rPr>
      </w:pPr>
      <w:r>
        <w:rPr>
          <w:rFonts w:hint="eastAsia"/>
          <w:sz w:val="28"/>
        </w:rPr>
        <w:t>内江师范学院</w:t>
      </w:r>
    </w:p>
    <w:p>
      <w:pPr>
        <w:jc w:val="right"/>
        <w:rPr>
          <w:rFonts w:hint="default" w:eastAsiaTheme="minorEastAsia"/>
          <w:sz w:val="28"/>
          <w:lang w:val="en-US" w:eastAsia="zh-CN"/>
        </w:rPr>
      </w:pPr>
      <w:r>
        <w:rPr>
          <w:rFonts w:hint="eastAsia"/>
          <w:sz w:val="28"/>
        </w:rPr>
        <w:t>202</w:t>
      </w:r>
      <w:r>
        <w:rPr>
          <w:rFonts w:hint="eastAsia"/>
          <w:sz w:val="28"/>
          <w:lang w:val="en-US" w:eastAsia="zh-CN"/>
        </w:rPr>
        <w:t>2</w:t>
      </w:r>
      <w:r>
        <w:rPr>
          <w:rFonts w:hint="eastAsia"/>
          <w:sz w:val="28"/>
        </w:rPr>
        <w:t>年</w:t>
      </w:r>
      <w:r>
        <w:rPr>
          <w:sz w:val="28"/>
        </w:rPr>
        <w:t>5</w:t>
      </w:r>
      <w:r>
        <w:rPr>
          <w:rFonts w:hint="eastAsia"/>
          <w:sz w:val="28"/>
        </w:rPr>
        <w:t>月</w:t>
      </w:r>
      <w:r>
        <w:rPr>
          <w:rFonts w:hint="eastAsia"/>
          <w:sz w:val="28"/>
          <w:lang w:val="en-US" w:eastAsia="zh-CN"/>
        </w:rPr>
        <w:t>27日</w:t>
      </w:r>
      <w:bookmarkStart w:id="0" w:name="_GoBack"/>
      <w:bookmarkEnd w:id="0"/>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E0A09"/>
    <w:rsid w:val="044928C6"/>
    <w:rsid w:val="08947C43"/>
    <w:rsid w:val="104305DB"/>
    <w:rsid w:val="11E81092"/>
    <w:rsid w:val="1E8D55F1"/>
    <w:rsid w:val="2EC478C0"/>
    <w:rsid w:val="3F221A4C"/>
    <w:rsid w:val="41112D61"/>
    <w:rsid w:val="43CC698E"/>
    <w:rsid w:val="5F16198D"/>
    <w:rsid w:val="60052D38"/>
    <w:rsid w:val="69216C99"/>
    <w:rsid w:val="6DEE0A09"/>
    <w:rsid w:val="78D02FBC"/>
    <w:rsid w:val="7D891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2022-05-24T08:15:00Z</dcterms:created>
  <dc:creator>康雷 (づ</dc:creator>
  <cp:lastModifiedBy>康雷 (づ</cp:lastModifiedBy>
  <cp:lastPrinted>2022-05-27T01:35:00Z</cp:lastPrinted>
  <dcterms:modified xsi:type="dcterms:W3CDTF">2022-05-27T08:10:44Z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9E8BEE23E10441189E73B828B94B0189</vt:lpwstr>
  </property>
</Properties>
</file>